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highlight w:val="none"/>
        </w:rPr>
        <w:t>法定代表人授权委托书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本人（姓名）系（申请人名称）的法定代表人，现委托（姓名）为我方代理人。代理人根据授权，以我方名义签署、澄清、说明、补正、递交、撤回、修改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将军衙署博物馆（含展东路文物库房）物业服务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资格预审文件的申请文件，其法律后果由我方承担。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委托期限：自本委托书签署之日起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申请人：（盖单位章）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</w:p>
    <w:p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（后附被授权人身份证扫描件）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right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 月   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ljZjVkZmFkYWQzZDhlY2RhN2EzMjE5NzA2ZGIifQ=="/>
  </w:docVars>
  <w:rsids>
    <w:rsidRoot w:val="062C13FB"/>
    <w:rsid w:val="062C13FB"/>
    <w:rsid w:val="1C15198A"/>
    <w:rsid w:val="4FE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 标题 2 + Times New Roman 四号 非加粗 段前: 5 磅 段后: 0 磅 行距: 固定值 20..."/>
    <w:basedOn w:val="3"/>
    <w:autoRedefine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2024-04-17T07:14:00Z</dcterms:created>
  <dc:creator>金金金亮同學</dc:creator>
  <cp:lastModifiedBy>Administrator</cp:lastModifiedBy>
  <dcterms:modified xsi:type="dcterms:W3CDTF">2024-04-17T09:30:08Z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D353129419E245D2A37745DDF06F94F7_13</vt:lpwstr>
  </property>
</Properties>
</file>